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36"/>
        <w:tblW w:w="10482" w:type="dxa"/>
        <w:tblLook w:val="01E0" w:firstRow="1" w:lastRow="1" w:firstColumn="1" w:lastColumn="1" w:noHBand="0" w:noVBand="0"/>
      </w:tblPr>
      <w:tblGrid>
        <w:gridCol w:w="4503"/>
        <w:gridCol w:w="567"/>
        <w:gridCol w:w="850"/>
        <w:gridCol w:w="359"/>
        <w:gridCol w:w="4183"/>
        <w:gridCol w:w="20"/>
      </w:tblGrid>
      <w:tr w:rsidR="008B2A07" w:rsidRPr="009C379A" w:rsidTr="005A1896">
        <w:trPr>
          <w:gridAfter w:val="1"/>
          <w:wAfter w:w="20" w:type="dxa"/>
          <w:trHeight w:val="1252"/>
        </w:trPr>
        <w:tc>
          <w:tcPr>
            <w:tcW w:w="4503" w:type="dxa"/>
          </w:tcPr>
          <w:p w:rsidR="008B2A07" w:rsidRPr="009C379A" w:rsidRDefault="008B2A07" w:rsidP="005A1896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bookmarkStart w:id="0" w:name="_GoBack"/>
            <w:bookmarkEnd w:id="0"/>
            <w:r w:rsidRPr="009C379A">
              <w:rPr>
                <w:b/>
                <w:bCs/>
                <w:color w:val="0070C0"/>
              </w:rPr>
              <w:t>ҚАЗАҚСТАН РЕСПУБЛИКАСЫНЫҢ</w:t>
            </w:r>
          </w:p>
          <w:p w:rsidR="008B2A07" w:rsidRPr="009C379A" w:rsidRDefault="008B2A07" w:rsidP="005A1896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СЫБАЙЛАС ЖЕМҚОРЛЫҚҚА ҚАРСЫ</w:t>
            </w:r>
          </w:p>
          <w:p w:rsidR="008B2A07" w:rsidRPr="009C379A" w:rsidRDefault="008B2A07" w:rsidP="005A1896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 xml:space="preserve"> І</w:t>
            </w:r>
            <w:proofErr w:type="gramStart"/>
            <w:r w:rsidRPr="009C379A">
              <w:rPr>
                <w:b/>
                <w:bCs/>
                <w:color w:val="0070C0"/>
              </w:rPr>
              <w:t>С-</w:t>
            </w:r>
            <w:proofErr w:type="gramEnd"/>
            <w:r w:rsidRPr="009C379A">
              <w:rPr>
                <w:b/>
                <w:bCs/>
                <w:color w:val="0070C0"/>
              </w:rPr>
              <w:t>ҚИМЫЛ АГЕНТТІГІ (СЫБАЙЛАС ЖЕМҚОРЛЫҚҚА ҚАРСЫ ҚЫЗМЕТ)</w:t>
            </w:r>
          </w:p>
        </w:tc>
        <w:tc>
          <w:tcPr>
            <w:tcW w:w="1776" w:type="dxa"/>
            <w:gridSpan w:val="3"/>
          </w:tcPr>
          <w:p w:rsidR="008B2A07" w:rsidRPr="009C379A" w:rsidRDefault="008B2A07" w:rsidP="005A1896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noProof/>
                <w:color w:val="0070C0"/>
                <w:sz w:val="24"/>
                <w:szCs w:val="24"/>
              </w:rPr>
              <w:drawing>
                <wp:inline distT="0" distB="0" distL="0" distR="0" wp14:anchorId="58F63F35" wp14:editId="79E3B595">
                  <wp:extent cx="714375" cy="723900"/>
                  <wp:effectExtent l="0" t="0" r="0" b="0"/>
                  <wp:docPr id="4" name="Рисунок 4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</w:tcPr>
          <w:p w:rsidR="008B2A07" w:rsidRPr="009C379A" w:rsidRDefault="008B2A07" w:rsidP="005A1896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 xml:space="preserve">АГЕНТСТВО </w:t>
            </w:r>
          </w:p>
          <w:p w:rsidR="008B2A07" w:rsidRPr="009C379A" w:rsidRDefault="008B2A07" w:rsidP="005A1896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РЕСПУБЛИКИ КАЗАХСТАН</w:t>
            </w:r>
          </w:p>
          <w:p w:rsidR="008B2A07" w:rsidRPr="009C379A" w:rsidRDefault="008B2A07" w:rsidP="005A1896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ПО ПРОТИВОДЕЙСТВИЮ КОРРУПЦИИ (АНТИКОРРУПЦИОННАЯ СЛУЖБА)</w:t>
            </w:r>
          </w:p>
          <w:p w:rsidR="008B2A07" w:rsidRPr="009C379A" w:rsidRDefault="008B2A07" w:rsidP="005A1896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</w:p>
          <w:p w:rsidR="008B2A07" w:rsidRPr="009C379A" w:rsidRDefault="008B2A07" w:rsidP="005A1896">
            <w:pPr>
              <w:spacing w:line="20" w:lineRule="atLeast"/>
              <w:jc w:val="center"/>
              <w:rPr>
                <w:b/>
                <w:color w:val="0070C0"/>
              </w:rPr>
            </w:pPr>
          </w:p>
        </w:tc>
      </w:tr>
      <w:tr w:rsidR="008B2A07" w:rsidRPr="009C379A" w:rsidTr="005A1896">
        <w:trPr>
          <w:trHeight w:val="83"/>
        </w:trPr>
        <w:tc>
          <w:tcPr>
            <w:tcW w:w="10482" w:type="dxa"/>
            <w:gridSpan w:val="6"/>
          </w:tcPr>
          <w:p w:rsidR="008B2A07" w:rsidRPr="009C379A" w:rsidRDefault="008B2A07" w:rsidP="005A1896">
            <w:pPr>
              <w:spacing w:line="20" w:lineRule="atLeast"/>
              <w:rPr>
                <w:color w:val="0070C0"/>
                <w:sz w:val="24"/>
                <w:szCs w:val="24"/>
              </w:rPr>
            </w:pPr>
            <w:r w:rsidRPr="009C37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D9581" wp14:editId="4F2D4D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557645" cy="635"/>
                      <wp:effectExtent l="0" t="0" r="14605" b="184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76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DB3E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0;margin-top:0;width:516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" strokecolor="#8db3e2" strokeweight="1.5pt">
                      <v:shadow color="#4e6128" opacity=".5" offset="1pt"/>
                    </v:shape>
                  </w:pict>
                </mc:Fallback>
              </mc:AlternateContent>
            </w:r>
          </w:p>
        </w:tc>
      </w:tr>
      <w:tr w:rsidR="008B2A07" w:rsidRPr="009C379A" w:rsidTr="005A1896">
        <w:trPr>
          <w:trHeight w:val="596"/>
        </w:trPr>
        <w:tc>
          <w:tcPr>
            <w:tcW w:w="5070" w:type="dxa"/>
            <w:gridSpan w:val="2"/>
          </w:tcPr>
          <w:p w:rsidR="008B2A07" w:rsidRPr="009C379A" w:rsidRDefault="008B2A07" w:rsidP="005A1896">
            <w:pPr>
              <w:spacing w:line="20" w:lineRule="atLeast"/>
              <w:rPr>
                <w:color w:val="0070C0"/>
              </w:rPr>
            </w:pPr>
            <w:r w:rsidRPr="009C379A">
              <w:rPr>
                <w:color w:val="0070C0"/>
              </w:rPr>
              <w:t xml:space="preserve">010000, </w:t>
            </w:r>
            <w:proofErr w:type="spellStart"/>
            <w:r w:rsidRPr="009C379A">
              <w:rPr>
                <w:color w:val="0070C0"/>
              </w:rPr>
              <w:t>Нұр-Сұлтан</w:t>
            </w:r>
            <w:proofErr w:type="spellEnd"/>
            <w:r w:rsidRPr="009C379A">
              <w:rPr>
                <w:color w:val="0070C0"/>
              </w:rPr>
              <w:t xml:space="preserve"> </w:t>
            </w:r>
            <w:proofErr w:type="spellStart"/>
            <w:r w:rsidRPr="009C379A">
              <w:rPr>
                <w:color w:val="0070C0"/>
              </w:rPr>
              <w:t>қаласы</w:t>
            </w:r>
            <w:proofErr w:type="spellEnd"/>
            <w:r w:rsidRPr="009C379A">
              <w:rPr>
                <w:color w:val="0070C0"/>
              </w:rPr>
              <w:t xml:space="preserve">, Сейфуллин </w:t>
            </w:r>
            <w:proofErr w:type="spellStart"/>
            <w:r w:rsidRPr="009C379A">
              <w:rPr>
                <w:color w:val="0070C0"/>
              </w:rPr>
              <w:t>көшесі</w:t>
            </w:r>
            <w:proofErr w:type="spellEnd"/>
            <w:r w:rsidRPr="009C379A">
              <w:rPr>
                <w:color w:val="0070C0"/>
              </w:rPr>
              <w:t>, 37</w:t>
            </w:r>
          </w:p>
          <w:p w:rsidR="008B2A07" w:rsidRPr="009C379A" w:rsidRDefault="008B2A07" w:rsidP="005A1896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>тел.: 8 (7172) 90-92-60, факс: 90-91-73</w:t>
            </w:r>
          </w:p>
          <w:p w:rsidR="008B2A07" w:rsidRPr="009C379A" w:rsidRDefault="008B2A07" w:rsidP="005A1896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>anticorruption@nab.gov.kz</w:t>
            </w:r>
          </w:p>
          <w:p w:rsidR="008B2A07" w:rsidRPr="009C379A" w:rsidRDefault="008B2A07" w:rsidP="005A1896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</w:p>
          <w:p w:rsidR="008B2A07" w:rsidRPr="009C379A" w:rsidRDefault="008B2A07" w:rsidP="005A1896">
            <w:pPr>
              <w:spacing w:line="20" w:lineRule="atLeast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__________________№_________________</w:t>
            </w:r>
          </w:p>
          <w:p w:rsidR="008B2A07" w:rsidRPr="009C379A" w:rsidRDefault="008B2A07" w:rsidP="005A1896">
            <w:pPr>
              <w:spacing w:line="20" w:lineRule="atLeast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_____________________________________</w:t>
            </w:r>
          </w:p>
          <w:p w:rsidR="008B2A07" w:rsidRPr="009C379A" w:rsidRDefault="008B2A07" w:rsidP="005A1896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</w:p>
          <w:p w:rsidR="008B2A07" w:rsidRPr="009C379A" w:rsidRDefault="008B2A07" w:rsidP="005A1896">
            <w:pPr>
              <w:spacing w:line="20" w:lineRule="atLeast"/>
              <w:jc w:val="center"/>
              <w:rPr>
                <w:color w:val="0070C0"/>
              </w:rPr>
            </w:pPr>
          </w:p>
        </w:tc>
        <w:tc>
          <w:tcPr>
            <w:tcW w:w="850" w:type="dxa"/>
          </w:tcPr>
          <w:p w:rsidR="008B2A07" w:rsidRPr="009C379A" w:rsidRDefault="008B2A07" w:rsidP="005A1896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  <w:p w:rsidR="008B2A07" w:rsidRPr="009C379A" w:rsidRDefault="008B2A07" w:rsidP="005A1896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  <w:p w:rsidR="008B2A07" w:rsidRPr="009C379A" w:rsidRDefault="008B2A07" w:rsidP="005A1896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  <w:p w:rsidR="008B2A07" w:rsidRPr="009C379A" w:rsidRDefault="008B2A07" w:rsidP="005A1896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</w:tc>
        <w:tc>
          <w:tcPr>
            <w:tcW w:w="4562" w:type="dxa"/>
            <w:gridSpan w:val="3"/>
          </w:tcPr>
          <w:p w:rsidR="008B2A07" w:rsidRPr="009C379A" w:rsidRDefault="008B2A07" w:rsidP="005A1896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 xml:space="preserve">010000, город </w:t>
            </w:r>
            <w:proofErr w:type="spellStart"/>
            <w:r w:rsidRPr="009C379A">
              <w:rPr>
                <w:color w:val="0070C0"/>
              </w:rPr>
              <w:t>Нур</w:t>
            </w:r>
            <w:proofErr w:type="spellEnd"/>
            <w:r w:rsidRPr="009C379A">
              <w:rPr>
                <w:color w:val="0070C0"/>
              </w:rPr>
              <w:t>-Султан, улица Сейфуллина, 37</w:t>
            </w:r>
          </w:p>
          <w:p w:rsidR="008B2A07" w:rsidRPr="009C379A" w:rsidRDefault="008B2A07" w:rsidP="005A1896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>тел.: 8 (7172) 90-92-60, факс: 90-91-73</w:t>
            </w:r>
          </w:p>
          <w:p w:rsidR="008B2A07" w:rsidRPr="009C379A" w:rsidRDefault="008B2A07" w:rsidP="005A1896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>anticorruption@nab.gov.kz</w:t>
            </w:r>
          </w:p>
          <w:p w:rsidR="008B2A07" w:rsidRPr="009C379A" w:rsidRDefault="008B2A07" w:rsidP="005A1896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</w:tc>
      </w:tr>
    </w:tbl>
    <w:p w:rsidR="008B2A07" w:rsidRPr="00537A07" w:rsidRDefault="008B2A07" w:rsidP="008B2A07">
      <w:pPr>
        <w:pStyle w:val="a4"/>
        <w:ind w:left="4962"/>
        <w:rPr>
          <w:b/>
          <w:sz w:val="28"/>
          <w:szCs w:val="28"/>
          <w:lang w:val="kk-KZ"/>
        </w:rPr>
      </w:pPr>
      <w:r w:rsidRPr="00537A07">
        <w:rPr>
          <w:b/>
          <w:sz w:val="28"/>
          <w:szCs w:val="28"/>
        </w:rPr>
        <w:t>Министерство информации и общественного развития</w:t>
      </w:r>
      <w:r>
        <w:rPr>
          <w:b/>
          <w:sz w:val="28"/>
          <w:szCs w:val="28"/>
          <w:lang w:val="kk-KZ"/>
        </w:rPr>
        <w:t xml:space="preserve"> Республики Казахстан</w:t>
      </w:r>
    </w:p>
    <w:p w:rsidR="008B2A07" w:rsidRPr="009C379A" w:rsidRDefault="008B2A07" w:rsidP="008B2A07">
      <w:pPr>
        <w:pStyle w:val="a4"/>
        <w:ind w:firstLine="709"/>
        <w:jc w:val="both"/>
        <w:rPr>
          <w:sz w:val="28"/>
          <w:szCs w:val="28"/>
        </w:rPr>
      </w:pPr>
    </w:p>
    <w:p w:rsidR="008B2A07" w:rsidRPr="009C379A" w:rsidRDefault="008B2A07" w:rsidP="008B2A07">
      <w:pPr>
        <w:pStyle w:val="a4"/>
        <w:ind w:left="4962"/>
        <w:rPr>
          <w:b/>
          <w:sz w:val="28"/>
          <w:szCs w:val="28"/>
        </w:rPr>
      </w:pPr>
      <w:r w:rsidRPr="009C379A">
        <w:rPr>
          <w:b/>
          <w:sz w:val="28"/>
          <w:szCs w:val="28"/>
        </w:rPr>
        <w:t>АО «Национальные информационные технологии»</w:t>
      </w:r>
    </w:p>
    <w:p w:rsidR="008B2A07" w:rsidRPr="009C379A" w:rsidRDefault="008B2A07" w:rsidP="008B2A07">
      <w:pPr>
        <w:pStyle w:val="a4"/>
        <w:ind w:left="4962"/>
        <w:rPr>
          <w:b/>
          <w:sz w:val="28"/>
          <w:szCs w:val="28"/>
        </w:rPr>
      </w:pPr>
    </w:p>
    <w:p w:rsidR="008B2A07" w:rsidRPr="009C379A" w:rsidRDefault="008B2A07" w:rsidP="008B2A07">
      <w:pPr>
        <w:pStyle w:val="a4"/>
        <w:ind w:left="4962"/>
        <w:rPr>
          <w:b/>
          <w:sz w:val="28"/>
          <w:szCs w:val="28"/>
        </w:rPr>
      </w:pPr>
      <w:r w:rsidRPr="009C379A">
        <w:rPr>
          <w:b/>
          <w:sz w:val="28"/>
          <w:szCs w:val="28"/>
        </w:rPr>
        <w:t>Центральным государственным и</w:t>
      </w:r>
    </w:p>
    <w:p w:rsidR="008B2A07" w:rsidRPr="009C379A" w:rsidRDefault="008B2A07" w:rsidP="008B2A07">
      <w:pPr>
        <w:pStyle w:val="a4"/>
        <w:ind w:left="4962"/>
        <w:rPr>
          <w:b/>
          <w:sz w:val="28"/>
          <w:szCs w:val="28"/>
        </w:rPr>
      </w:pPr>
      <w:r w:rsidRPr="009C379A">
        <w:rPr>
          <w:b/>
          <w:sz w:val="28"/>
          <w:szCs w:val="28"/>
        </w:rPr>
        <w:t xml:space="preserve">местным исполнительным органам областей, гг. </w:t>
      </w:r>
      <w:proofErr w:type="spellStart"/>
      <w:r w:rsidRPr="009C379A">
        <w:rPr>
          <w:b/>
          <w:sz w:val="28"/>
          <w:szCs w:val="28"/>
        </w:rPr>
        <w:t>Нур</w:t>
      </w:r>
      <w:proofErr w:type="spellEnd"/>
      <w:r w:rsidRPr="009C379A">
        <w:rPr>
          <w:b/>
          <w:sz w:val="28"/>
          <w:szCs w:val="28"/>
        </w:rPr>
        <w:t>-Султан, Алматы и Шымкент</w:t>
      </w:r>
    </w:p>
    <w:p w:rsidR="008B2A07" w:rsidRPr="009C379A" w:rsidRDefault="008B2A07" w:rsidP="008B2A07">
      <w:pPr>
        <w:pStyle w:val="a4"/>
        <w:ind w:left="4962"/>
        <w:jc w:val="both"/>
        <w:rPr>
          <w:sz w:val="28"/>
          <w:szCs w:val="28"/>
        </w:rPr>
      </w:pPr>
      <w:r w:rsidRPr="009C379A">
        <w:rPr>
          <w:sz w:val="28"/>
          <w:szCs w:val="28"/>
        </w:rPr>
        <w:t xml:space="preserve">              (по списку)</w:t>
      </w:r>
    </w:p>
    <w:p w:rsidR="008B2A07" w:rsidRPr="009C379A" w:rsidRDefault="008B2A07" w:rsidP="008B2A07">
      <w:pPr>
        <w:pStyle w:val="a4"/>
        <w:jc w:val="both"/>
        <w:rPr>
          <w:sz w:val="28"/>
          <w:szCs w:val="28"/>
        </w:rPr>
      </w:pPr>
    </w:p>
    <w:p w:rsidR="008B2A07" w:rsidRPr="009C379A" w:rsidRDefault="008B2A07" w:rsidP="008B2A07">
      <w:pPr>
        <w:pStyle w:val="a4"/>
        <w:jc w:val="both"/>
        <w:rPr>
          <w:sz w:val="28"/>
          <w:szCs w:val="28"/>
        </w:rPr>
      </w:pPr>
    </w:p>
    <w:p w:rsidR="008B2A07" w:rsidRPr="009C379A" w:rsidRDefault="008B2A07" w:rsidP="008B2A07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9C379A">
        <w:rPr>
          <w:sz w:val="28"/>
          <w:szCs w:val="28"/>
        </w:rPr>
        <w:t xml:space="preserve">В рамках реализации концепции Главы государства «Слышащее государство», а также в целях </w:t>
      </w:r>
      <w:r>
        <w:rPr>
          <w:sz w:val="28"/>
          <w:szCs w:val="28"/>
        </w:rPr>
        <w:t>усиления борьбы с коррупцией</w:t>
      </w:r>
      <w:r w:rsidRPr="009C379A">
        <w:rPr>
          <w:sz w:val="28"/>
          <w:szCs w:val="28"/>
        </w:rPr>
        <w:t xml:space="preserve"> просим обеспечить размещение прилагаемого эскиза о </w:t>
      </w:r>
      <w:proofErr w:type="spellStart"/>
      <w:r w:rsidRPr="009C379A">
        <w:rPr>
          <w:sz w:val="28"/>
          <w:szCs w:val="28"/>
        </w:rPr>
        <w:t>Call</w:t>
      </w:r>
      <w:proofErr w:type="spellEnd"/>
      <w:r w:rsidRPr="009C379A">
        <w:rPr>
          <w:sz w:val="28"/>
          <w:szCs w:val="28"/>
        </w:rPr>
        <w:t xml:space="preserve">-центре 1424 на официальных </w:t>
      </w:r>
      <w:proofErr w:type="spellStart"/>
      <w:r w:rsidRPr="009C379A">
        <w:rPr>
          <w:sz w:val="28"/>
          <w:szCs w:val="28"/>
        </w:rPr>
        <w:t>интернет-ресурсах</w:t>
      </w:r>
      <w:proofErr w:type="spellEnd"/>
      <w:r w:rsidRPr="009C379A">
        <w:rPr>
          <w:sz w:val="28"/>
          <w:szCs w:val="28"/>
        </w:rPr>
        <w:t xml:space="preserve"> государственных органов, ведомств, территориальных подразделений, в </w:t>
      </w:r>
      <w:proofErr w:type="spellStart"/>
      <w:r w:rsidRPr="009C379A">
        <w:rPr>
          <w:sz w:val="28"/>
          <w:szCs w:val="28"/>
        </w:rPr>
        <w:t>т.ч</w:t>
      </w:r>
      <w:proofErr w:type="spellEnd"/>
      <w:r w:rsidRPr="009C379A">
        <w:rPr>
          <w:sz w:val="28"/>
          <w:szCs w:val="28"/>
        </w:rPr>
        <w:t xml:space="preserve">. структурных подразделений областных и районных </w:t>
      </w:r>
      <w:proofErr w:type="spellStart"/>
      <w:r w:rsidRPr="009C379A">
        <w:rPr>
          <w:sz w:val="28"/>
          <w:szCs w:val="28"/>
        </w:rPr>
        <w:t>акиматов</w:t>
      </w:r>
      <w:proofErr w:type="spellEnd"/>
      <w:r w:rsidRPr="009C379A">
        <w:rPr>
          <w:sz w:val="28"/>
          <w:szCs w:val="28"/>
        </w:rPr>
        <w:t xml:space="preserve">, а также на сайтах подведомственных организаций всех уровней, с переадресацией на официальный </w:t>
      </w:r>
      <w:proofErr w:type="spellStart"/>
      <w:r w:rsidRPr="009C379A">
        <w:rPr>
          <w:sz w:val="28"/>
          <w:szCs w:val="28"/>
        </w:rPr>
        <w:t>интернет-ресурс</w:t>
      </w:r>
      <w:proofErr w:type="spellEnd"/>
      <w:r w:rsidRPr="009C379A">
        <w:rPr>
          <w:sz w:val="28"/>
          <w:szCs w:val="28"/>
        </w:rPr>
        <w:t xml:space="preserve"> Агентства при </w:t>
      </w:r>
      <w:proofErr w:type="spellStart"/>
      <w:r w:rsidRPr="009C379A">
        <w:rPr>
          <w:sz w:val="28"/>
          <w:szCs w:val="28"/>
        </w:rPr>
        <w:t>кликании</w:t>
      </w:r>
      <w:proofErr w:type="spellEnd"/>
      <w:r w:rsidRPr="009C379A">
        <w:rPr>
          <w:sz w:val="28"/>
          <w:szCs w:val="28"/>
        </w:rPr>
        <w:t xml:space="preserve"> на эскиз.</w:t>
      </w:r>
      <w:proofErr w:type="gramEnd"/>
    </w:p>
    <w:p w:rsidR="008B2A07" w:rsidRPr="009C379A" w:rsidRDefault="008B2A07" w:rsidP="008B2A07">
      <w:pPr>
        <w:pStyle w:val="a4"/>
        <w:ind w:firstLine="709"/>
        <w:jc w:val="both"/>
        <w:rPr>
          <w:sz w:val="28"/>
          <w:szCs w:val="24"/>
        </w:rPr>
      </w:pPr>
      <w:r w:rsidRPr="009C379A">
        <w:rPr>
          <w:sz w:val="28"/>
          <w:szCs w:val="24"/>
        </w:rPr>
        <w:t xml:space="preserve">Ссылка для всплывающего окна: </w:t>
      </w:r>
    </w:p>
    <w:p w:rsidR="008B2A07" w:rsidRPr="009C379A" w:rsidRDefault="008B2A07" w:rsidP="008B2A07">
      <w:pPr>
        <w:pStyle w:val="a4"/>
        <w:ind w:firstLine="709"/>
        <w:jc w:val="both"/>
        <w:rPr>
          <w:b/>
          <w:sz w:val="28"/>
          <w:szCs w:val="24"/>
        </w:rPr>
      </w:pPr>
      <w:hyperlink r:id="rId7" w:history="1">
        <w:r w:rsidRPr="009C379A">
          <w:rPr>
            <w:rStyle w:val="a3"/>
            <w:b w:val="0"/>
            <w:sz w:val="28"/>
            <w:szCs w:val="24"/>
          </w:rPr>
          <w:t>http://www.gov.kz/memleket/entities/anticorruption?lang=ru</w:t>
        </w:r>
      </w:hyperlink>
      <w:r w:rsidRPr="009C379A">
        <w:rPr>
          <w:b/>
          <w:sz w:val="28"/>
          <w:szCs w:val="24"/>
        </w:rPr>
        <w:t xml:space="preserve"> </w:t>
      </w:r>
    </w:p>
    <w:p w:rsidR="008B2A07" w:rsidRPr="009C379A" w:rsidRDefault="008B2A07" w:rsidP="008B2A07">
      <w:pPr>
        <w:pStyle w:val="a4"/>
        <w:ind w:firstLine="708"/>
        <w:jc w:val="both"/>
        <w:rPr>
          <w:sz w:val="28"/>
          <w:szCs w:val="28"/>
        </w:rPr>
      </w:pPr>
    </w:p>
    <w:p w:rsidR="008B2A07" w:rsidRPr="009C379A" w:rsidRDefault="008B2A07" w:rsidP="008B2A07">
      <w:pPr>
        <w:pStyle w:val="a4"/>
        <w:ind w:firstLine="708"/>
        <w:jc w:val="both"/>
        <w:rPr>
          <w:sz w:val="28"/>
          <w:szCs w:val="28"/>
        </w:rPr>
      </w:pPr>
      <w:r w:rsidRPr="009C379A">
        <w:rPr>
          <w:sz w:val="28"/>
          <w:szCs w:val="28"/>
        </w:rPr>
        <w:t>Приложение: на 2 листах.</w:t>
      </w:r>
    </w:p>
    <w:p w:rsidR="008B2A07" w:rsidRPr="009C379A" w:rsidRDefault="008B2A07" w:rsidP="008B2A07">
      <w:pPr>
        <w:pStyle w:val="a4"/>
        <w:jc w:val="both"/>
        <w:rPr>
          <w:sz w:val="28"/>
          <w:szCs w:val="28"/>
        </w:rPr>
      </w:pPr>
    </w:p>
    <w:p w:rsidR="008B2A07" w:rsidRPr="009C379A" w:rsidRDefault="008B2A07" w:rsidP="008B2A07">
      <w:pPr>
        <w:pStyle w:val="a4"/>
        <w:jc w:val="both"/>
        <w:rPr>
          <w:sz w:val="28"/>
          <w:szCs w:val="28"/>
        </w:rPr>
      </w:pPr>
    </w:p>
    <w:p w:rsidR="008B2A07" w:rsidRPr="009C379A" w:rsidRDefault="008B2A07" w:rsidP="008B2A07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Вр.и.о.</w:t>
      </w:r>
      <w:r w:rsidRPr="009C379A">
        <w:rPr>
          <w:b/>
          <w:sz w:val="28"/>
          <w:szCs w:val="28"/>
        </w:rPr>
        <w:t xml:space="preserve"> Председателя</w:t>
      </w:r>
      <w:r w:rsidRPr="009C379A">
        <w:rPr>
          <w:b/>
          <w:sz w:val="28"/>
          <w:szCs w:val="28"/>
        </w:rPr>
        <w:tab/>
      </w:r>
      <w:r w:rsidRPr="009C379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379A">
        <w:rPr>
          <w:b/>
          <w:sz w:val="28"/>
          <w:szCs w:val="28"/>
        </w:rPr>
        <w:tab/>
      </w:r>
      <w:r w:rsidRPr="009C379A">
        <w:rPr>
          <w:b/>
          <w:sz w:val="28"/>
          <w:szCs w:val="28"/>
        </w:rPr>
        <w:tab/>
        <w:t xml:space="preserve">    О. </w:t>
      </w:r>
      <w:proofErr w:type="spellStart"/>
      <w:r w:rsidRPr="009C379A">
        <w:rPr>
          <w:b/>
          <w:sz w:val="28"/>
          <w:szCs w:val="28"/>
        </w:rPr>
        <w:t>Бектенов</w:t>
      </w:r>
      <w:proofErr w:type="spellEnd"/>
    </w:p>
    <w:p w:rsidR="008B2A07" w:rsidRPr="009C379A" w:rsidRDefault="008B2A07" w:rsidP="008B2A07">
      <w:pPr>
        <w:pStyle w:val="a4"/>
        <w:jc w:val="both"/>
        <w:rPr>
          <w:sz w:val="28"/>
          <w:szCs w:val="28"/>
        </w:rPr>
      </w:pPr>
    </w:p>
    <w:p w:rsidR="008B2A07" w:rsidRPr="009C379A" w:rsidRDefault="008B2A07" w:rsidP="008B2A07">
      <w:pPr>
        <w:pStyle w:val="a4"/>
        <w:jc w:val="both"/>
        <w:rPr>
          <w:sz w:val="28"/>
          <w:szCs w:val="28"/>
        </w:rPr>
      </w:pPr>
    </w:p>
    <w:p w:rsidR="008B2A07" w:rsidRPr="009C379A" w:rsidRDefault="008B2A07" w:rsidP="008B2A07">
      <w:pPr>
        <w:pStyle w:val="a4"/>
        <w:jc w:val="both"/>
        <w:rPr>
          <w:sz w:val="28"/>
          <w:szCs w:val="28"/>
        </w:rPr>
      </w:pPr>
    </w:p>
    <w:p w:rsidR="008B2A07" w:rsidRPr="009C379A" w:rsidRDefault="008B2A07" w:rsidP="008B2A07">
      <w:pPr>
        <w:pStyle w:val="a4"/>
        <w:jc w:val="both"/>
        <w:rPr>
          <w:sz w:val="28"/>
          <w:szCs w:val="28"/>
        </w:rPr>
      </w:pPr>
    </w:p>
    <w:p w:rsidR="008B2A07" w:rsidRPr="009C379A" w:rsidRDefault="008B2A07" w:rsidP="008B2A07">
      <w:pPr>
        <w:pStyle w:val="a4"/>
        <w:jc w:val="both"/>
        <w:rPr>
          <w:i/>
          <w:sz w:val="24"/>
          <w:szCs w:val="24"/>
        </w:rPr>
      </w:pPr>
      <w:r w:rsidRPr="009C379A">
        <w:rPr>
          <w:i/>
          <w:sz w:val="24"/>
          <w:szCs w:val="24"/>
        </w:rPr>
        <w:t>Исп.: Н. Набиев</w:t>
      </w:r>
    </w:p>
    <w:p w:rsidR="008B2A07" w:rsidRPr="009C379A" w:rsidRDefault="008B2A07" w:rsidP="008B2A07">
      <w:pPr>
        <w:pStyle w:val="a4"/>
        <w:jc w:val="both"/>
        <w:rPr>
          <w:i/>
          <w:sz w:val="24"/>
          <w:szCs w:val="24"/>
        </w:rPr>
      </w:pPr>
      <w:r w:rsidRPr="009C379A">
        <w:rPr>
          <w:i/>
          <w:sz w:val="24"/>
          <w:szCs w:val="24"/>
        </w:rPr>
        <w:t>Тел. 90-92-80</w:t>
      </w:r>
    </w:p>
    <w:p w:rsidR="008B2A07" w:rsidRPr="009C379A" w:rsidRDefault="008B2A07" w:rsidP="008B2A07">
      <w:pPr>
        <w:pStyle w:val="a4"/>
        <w:jc w:val="both"/>
        <w:rPr>
          <w:sz w:val="24"/>
          <w:szCs w:val="24"/>
        </w:rPr>
      </w:pPr>
    </w:p>
    <w:p w:rsidR="008B2A07" w:rsidRPr="009C379A" w:rsidRDefault="008B2A07" w:rsidP="008B2A07">
      <w:pPr>
        <w:pStyle w:val="a4"/>
        <w:jc w:val="both"/>
        <w:rPr>
          <w:sz w:val="24"/>
          <w:szCs w:val="24"/>
        </w:rPr>
      </w:pPr>
    </w:p>
    <w:tbl>
      <w:tblPr>
        <w:tblW w:w="8789" w:type="dxa"/>
        <w:tblInd w:w="-176" w:type="dxa"/>
        <w:tblLook w:val="04A0" w:firstRow="1" w:lastRow="0" w:firstColumn="1" w:lastColumn="0" w:noHBand="0" w:noVBand="1"/>
      </w:tblPr>
      <w:tblGrid>
        <w:gridCol w:w="1135"/>
        <w:gridCol w:w="7654"/>
      </w:tblGrid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jc w:val="center"/>
              <w:rPr>
                <w:b/>
                <w:sz w:val="24"/>
                <w:szCs w:val="24"/>
              </w:rPr>
            </w:pPr>
            <w:r w:rsidRPr="009C379A">
              <w:rPr>
                <w:b/>
                <w:sz w:val="24"/>
                <w:szCs w:val="24"/>
              </w:rPr>
              <w:t>Список госорганов</w:t>
            </w:r>
          </w:p>
          <w:p w:rsidR="008B2A07" w:rsidRPr="009C379A" w:rsidRDefault="008B2A07" w:rsidP="005A1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цифрового развития, инноваций и аэрокосмической промышленности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сельского хозяйства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юстиции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образования и науки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торговли и интеграции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здравоохранения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труда и социальной защиты населения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индустрии и инфраструктурного развития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финансов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обороны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культуры и спорта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иностранных дел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национальной экономики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внутренних дел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энергетики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экологии, геологии и природных ресурсов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ind w:left="3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Генеральная прокуратура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Комитет национальной безопасности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Национальный Банк 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Верховный Суд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Счетный комитет по </w:t>
            </w:r>
            <w:proofErr w:type="gramStart"/>
            <w:r w:rsidRPr="009C379A">
              <w:rPr>
                <w:sz w:val="24"/>
                <w:szCs w:val="24"/>
              </w:rPr>
              <w:t>контролю за</w:t>
            </w:r>
            <w:proofErr w:type="gramEnd"/>
            <w:r w:rsidRPr="009C379A">
              <w:rPr>
                <w:sz w:val="24"/>
                <w:szCs w:val="24"/>
              </w:rPr>
              <w:t xml:space="preserve"> исполнением республиканского бюджета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г</w:t>
            </w:r>
            <w:proofErr w:type="gramStart"/>
            <w:r w:rsidRPr="009C379A">
              <w:rPr>
                <w:sz w:val="24"/>
                <w:szCs w:val="24"/>
              </w:rPr>
              <w:t>.А</w:t>
            </w:r>
            <w:proofErr w:type="gramEnd"/>
            <w:r w:rsidRPr="009C379A">
              <w:rPr>
                <w:sz w:val="24"/>
                <w:szCs w:val="24"/>
              </w:rPr>
              <w:t>станы</w:t>
            </w:r>
            <w:proofErr w:type="spellEnd"/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г</w:t>
            </w:r>
            <w:proofErr w:type="gramStart"/>
            <w:r w:rsidRPr="009C379A">
              <w:rPr>
                <w:sz w:val="24"/>
                <w:szCs w:val="24"/>
              </w:rPr>
              <w:t>.А</w:t>
            </w:r>
            <w:proofErr w:type="gramEnd"/>
            <w:r w:rsidRPr="009C379A">
              <w:rPr>
                <w:sz w:val="24"/>
                <w:szCs w:val="24"/>
              </w:rPr>
              <w:t>лматы</w:t>
            </w:r>
            <w:proofErr w:type="spellEnd"/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г. Шымкент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Акмолинской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Актюбинской области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Алматинской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Атырауской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Западно-Казахстанской области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Жамбылской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Карагандинской области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Костанайской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Кызылординской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Мангистауской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Павлодарской области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Северо-Казахстанской области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Восточно-Казахстанской области</w:t>
            </w:r>
          </w:p>
        </w:tc>
      </w:tr>
      <w:tr w:rsidR="008B2A07" w:rsidRPr="009C379A" w:rsidTr="005A1896">
        <w:trPr>
          <w:trHeight w:val="300"/>
        </w:trPr>
        <w:tc>
          <w:tcPr>
            <w:tcW w:w="1135" w:type="dxa"/>
          </w:tcPr>
          <w:p w:rsidR="008B2A07" w:rsidRPr="009C379A" w:rsidRDefault="008B2A07" w:rsidP="005A189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</w:tcPr>
          <w:p w:rsidR="008B2A07" w:rsidRPr="009C379A" w:rsidRDefault="008B2A07" w:rsidP="005A1896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Туркестанской области</w:t>
            </w:r>
          </w:p>
        </w:tc>
      </w:tr>
    </w:tbl>
    <w:p w:rsidR="008B2A07" w:rsidRPr="009C379A" w:rsidRDefault="008B2A07" w:rsidP="008B2A07">
      <w:pPr>
        <w:pStyle w:val="a4"/>
        <w:jc w:val="both"/>
        <w:rPr>
          <w:sz w:val="24"/>
          <w:szCs w:val="24"/>
        </w:rPr>
      </w:pPr>
    </w:p>
    <w:p w:rsidR="000946CF" w:rsidRDefault="000946CF"/>
    <w:sectPr w:rsidR="000946CF" w:rsidSect="006A54E2">
      <w:headerReference w:type="default" r:id="rId8"/>
      <w:pgSz w:w="11906" w:h="16838"/>
      <w:pgMar w:top="1276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135208"/>
      <w:showingPlcHdr/>
    </w:sdtPr>
    <w:sdtEndPr/>
    <w:sdtContent>
      <w:p w:rsidR="00B81FC7" w:rsidRDefault="008B2A07">
        <w:pPr>
          <w:pStyle w:val="a5"/>
          <w:jc w:val="center"/>
        </w:pPr>
        <w:r>
          <w:t xml:space="preserve">     </w:t>
        </w:r>
      </w:p>
    </w:sdtContent>
  </w:sdt>
  <w:p w:rsidR="00DA76C7" w:rsidRDefault="008B2A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2CF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D33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1950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07"/>
    <w:rsid w:val="000946CF"/>
    <w:rsid w:val="008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2A0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4">
    <w:name w:val="No Spacing"/>
    <w:uiPriority w:val="1"/>
    <w:qFormat/>
    <w:rsid w:val="008B2A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2A0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B2A07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2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A0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2A0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4">
    <w:name w:val="No Spacing"/>
    <w:uiPriority w:val="1"/>
    <w:qFormat/>
    <w:rsid w:val="008B2A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2A0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B2A07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2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A0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gov.kz/memleket/entities/anticorruption?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2020-03-19T09:30:00Z</dcterms:created>
  <dcterms:modified xsi:type="dcterms:W3CDTF">2020-03-19T09:30:00Z</dcterms:modified>
</cp:coreProperties>
</file>